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55577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961ACD"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P="00DC6360">
      <w:pPr>
        <w:widowControl w:val="0"/>
        <w:jc w:val="center"/>
        <w:outlineLvl w:val="2"/>
      </w:pPr>
    </w:p>
    <w:p w:rsidR="00085BBF" w:rsidRPr="00373DE4" w:rsidP="00085BBF">
      <w:pPr>
        <w:widowControl w:val="0"/>
        <w:bidi w:val="0"/>
        <w:jc w:val="both"/>
        <w:outlineLvl w:val="2"/>
      </w:pPr>
      <w:r>
        <w:rPr>
          <w:rtl w:val="0"/>
          <w:lang w:val="en"/>
        </w:rPr>
        <w:t>22.12.2020                                                                                                                         №408/2020</w:t>
      </w:r>
    </w:p>
    <w:p w:rsidR="00570F5D"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B03F5" w:rsidP="007A073B">
      <w:pPr>
        <w:widowControl w:val="0"/>
        <w:bidi w:val="0"/>
        <w:jc w:val="both"/>
      </w:pPr>
      <w:r w:rsidRPr="00C47E98">
        <w:rPr>
          <w:b/>
          <w:rtl w:val="0"/>
          <w:lang w:val="en"/>
        </w:rPr>
        <w:t>Members of the Board of Directors who took part in absentee voting:</w:t>
      </w:r>
      <w:r w:rsidRPr="00C47E98" w:rsidR="008B57D2">
        <w:rPr>
          <w:rtl w:val="0"/>
          <w:lang w:val="en"/>
        </w:rPr>
        <w:t xml:space="preserve"> Grebtsov P.V., Guryanov D.L., Zarkhin V.Yu., Kapitonov V.A., Kolyada A.S., Korotkova M.V., Mikhailik K.A., Perets A.Yu., Romankov A.O., Selivanova L.V., Ebzeev B.B.</w:t>
      </w:r>
    </w:p>
    <w:p w:rsidR="005D546F" w:rsidRPr="002B03F5" w:rsidP="00E63B64">
      <w:pPr>
        <w:widowControl w:val="0"/>
        <w:bidi w:val="0"/>
        <w:jc w:val="both"/>
      </w:pPr>
      <w:r w:rsidRPr="002B03F5">
        <w:rPr>
          <w:b/>
          <w:rtl w:val="0"/>
          <w:lang w:val="en"/>
        </w:rPr>
        <w:t>The polling forms were not provided and did not take part in the voting:</w:t>
      </w:r>
    </w:p>
    <w:p w:rsidR="005370FF" w:rsidRPr="002B03F5" w:rsidP="005370FF">
      <w:pPr>
        <w:widowControl w:val="0"/>
        <w:bidi w:val="0"/>
        <w:jc w:val="both"/>
        <w:rPr>
          <w:b/>
        </w:rPr>
      </w:pPr>
      <w:r w:rsidRPr="002B03F5">
        <w:rPr>
          <w:b/>
          <w:rtl w:val="0"/>
          <w:lang w:val="en"/>
        </w:rPr>
        <w:t>A quorum is present.</w:t>
      </w:r>
    </w:p>
    <w:p w:rsidR="00466F64" w:rsidRPr="00373DE4" w:rsidP="005370FF">
      <w:pPr>
        <w:widowControl w:val="0"/>
        <w:bidi w:val="0"/>
        <w:jc w:val="both"/>
      </w:pPr>
      <w:r w:rsidRPr="00C47E98">
        <w:rPr>
          <w:b/>
          <w:rtl w:val="0"/>
          <w:lang w:val="en"/>
        </w:rPr>
        <w:t xml:space="preserve">Date of the minutes: </w:t>
      </w:r>
      <w:r w:rsidRPr="00E35BC7" w:rsidR="00857F4A">
        <w:rPr>
          <w:rtl w:val="0"/>
          <w:lang w:val="en"/>
        </w:rPr>
        <w:t>24.12.2020.</w:t>
      </w:r>
    </w:p>
    <w:p w:rsidR="006D2CDB" w:rsidP="00EB59CE">
      <w:pPr>
        <w:widowControl w:val="0"/>
        <w:autoSpaceDE w:val="0"/>
        <w:autoSpaceDN w:val="0"/>
        <w:adjustRightInd w:val="0"/>
        <w:jc w:val="center"/>
        <w:rPr>
          <w:b/>
          <w:bCs/>
        </w:rPr>
      </w:pPr>
    </w:p>
    <w:p w:rsidR="00961AC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982194" w:rsidP="00982194">
      <w:pPr>
        <w:pStyle w:val="BodyTextIndent2"/>
        <w:widowControl w:val="0"/>
        <w:numPr>
          <w:ilvl w:val="0"/>
          <w:numId w:val="26"/>
        </w:numPr>
        <w:tabs>
          <w:tab w:val="left" w:pos="709"/>
          <w:tab w:val="left" w:pos="1134"/>
        </w:tabs>
        <w:bidi w:val="0"/>
        <w:spacing w:after="0" w:line="240" w:lineRule="auto"/>
        <w:ind w:left="0" w:firstLine="567"/>
        <w:jc w:val="both"/>
        <w:rPr>
          <w:i/>
        </w:rPr>
      </w:pPr>
      <w:r w:rsidRPr="000D72E9">
        <w:rPr>
          <w:i/>
          <w:rtl w:val="0"/>
          <w:lang w:val="en"/>
        </w:rPr>
        <w:t>1. On accession to the amendments to the Unified Procurement Standard of Rosseti PJSC (Procurement Regulation).</w:t>
      </w:r>
    </w:p>
    <w:p w:rsidR="001A301C" w:rsidP="00F5533C">
      <w:pPr>
        <w:widowControl w:val="0"/>
        <w:tabs>
          <w:tab w:val="left" w:pos="993"/>
          <w:tab w:val="left" w:pos="1134"/>
        </w:tabs>
        <w:autoSpaceDE w:val="0"/>
        <w:autoSpaceDN w:val="0"/>
        <w:adjustRightInd w:val="0"/>
        <w:ind w:firstLine="567"/>
        <w:jc w:val="center"/>
        <w:rPr>
          <w:b/>
          <w:bCs/>
        </w:rPr>
      </w:pPr>
    </w:p>
    <w:p w:rsidR="000D72E9" w:rsidRPr="00CD5077" w:rsidP="00F5533C">
      <w:pPr>
        <w:widowControl w:val="0"/>
        <w:tabs>
          <w:tab w:val="left" w:pos="993"/>
          <w:tab w:val="left" w:pos="1134"/>
        </w:tabs>
        <w:autoSpaceDE w:val="0"/>
        <w:autoSpaceDN w:val="0"/>
        <w:adjustRightInd w:val="0"/>
        <w:ind w:firstLine="567"/>
        <w:jc w:val="center"/>
        <w:rPr>
          <w:b/>
          <w:bCs/>
        </w:rPr>
      </w:pPr>
    </w:p>
    <w:p w:rsidR="00982194" w:rsidRPr="00343360" w:rsidP="00982194">
      <w:pPr>
        <w:pStyle w:val="BodyTextIndent2"/>
        <w:widowControl w:val="0"/>
        <w:bidi w:val="0"/>
        <w:spacing w:after="0" w:line="240" w:lineRule="auto"/>
        <w:ind w:left="0"/>
        <w:jc w:val="both"/>
        <w:rPr>
          <w:b/>
        </w:rPr>
      </w:pPr>
      <w:r w:rsidRPr="00981582">
        <w:rPr>
          <w:b/>
          <w:caps/>
          <w:rtl w:val="0"/>
          <w:lang w:val="en"/>
        </w:rPr>
        <w:t>Item No.1:</w:t>
      </w:r>
      <w:r w:rsidRPr="00981582">
        <w:rPr>
          <w:b/>
          <w:color w:val="000000"/>
          <w:rtl w:val="0"/>
          <w:lang w:val="en"/>
        </w:rPr>
        <w:t xml:space="preserve"> On accession to the amendments to the Unified Procurement Standard of Rosseti PJSC (Procurement Regulation).</w:t>
      </w:r>
    </w:p>
    <w:p w:rsidR="00982194" w:rsidRPr="00981582" w:rsidP="00982194">
      <w:pPr>
        <w:widowControl w:val="0"/>
        <w:bidi w:val="0"/>
        <w:jc w:val="both"/>
        <w:rPr>
          <w:b/>
        </w:rPr>
      </w:pPr>
      <w:r w:rsidRPr="00981582">
        <w:rPr>
          <w:b/>
          <w:rtl w:val="0"/>
          <w:lang w:val="en"/>
        </w:rPr>
        <w:t>RESOLUTION:</w:t>
      </w:r>
    </w:p>
    <w:p w:rsidR="00982194" w:rsidP="00CB20DD">
      <w:pPr>
        <w:tabs>
          <w:tab w:val="left" w:pos="567"/>
          <w:tab w:val="left" w:pos="851"/>
        </w:tabs>
        <w:bidi w:val="0"/>
        <w:ind w:firstLine="567"/>
        <w:contextualSpacing/>
        <w:jc w:val="both"/>
      </w:pPr>
      <w:r w:rsidRPr="00D33AC9">
        <w:rPr>
          <w:rFonts w:eastAsia="Courier New"/>
          <w:rtl w:val="0"/>
          <w:lang w:val="en"/>
        </w:rPr>
        <w:t>Accede to the amendments of the Unified Procurement Standard of Rosseti PJSC (Procurement Regulations) approved by the Resolution of the Board of Directors of Rosseti PJSC on November 23, 2020 (Minutes No. 440 of November 24, 2020).</w:t>
      </w:r>
    </w:p>
    <w:p w:rsidR="00966A10" w:rsidRPr="00C961A7" w:rsidP="00CB20DD">
      <w:pPr>
        <w:tabs>
          <w:tab w:val="left" w:pos="567"/>
          <w:tab w:val="left" w:pos="851"/>
        </w:tabs>
        <w:ind w:firstLine="567"/>
        <w:contextualSpacing/>
        <w:jc w:val="both"/>
      </w:pPr>
      <w:bookmarkStart w:id="0" w:name="_GoBack"/>
      <w:bookmarkEnd w:id="0"/>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112"/>
        <w:gridCol w:w="365"/>
        <w:gridCol w:w="2237"/>
        <w:gridCol w:w="1948"/>
        <w:gridCol w:w="279"/>
        <w:gridCol w:w="2371"/>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EB1919">
            <w:pPr>
              <w:pStyle w:val="BodyText"/>
              <w:widowControl w:val="0"/>
              <w:bidi w:val="0"/>
              <w:ind w:right="-214"/>
              <w:jc w:val="both"/>
              <w:rPr>
                <w:b/>
                <w:bCs/>
                <w:sz w:val="24"/>
                <w:szCs w:val="24"/>
              </w:rPr>
            </w:pPr>
            <w:r w:rsidRPr="00B04ADF">
              <w:rPr>
                <w:b/>
                <w:bCs/>
                <w:sz w:val="24"/>
                <w:szCs w:val="24"/>
                <w:rtl w:val="0"/>
                <w:lang w:val="en"/>
              </w:rPr>
              <w:t>"ABSTAINED"</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D9439F" w:rsidRPr="00B04ADF" w:rsidP="00D9439F">
            <w:pPr>
              <w:pStyle w:val="BodyText"/>
              <w:widowControl w:val="0"/>
              <w:bidi w:val="0"/>
              <w:ind w:right="-90"/>
              <w:jc w:val="both"/>
              <w:rPr>
                <w:sz w:val="24"/>
                <w:szCs w:val="24"/>
              </w:rPr>
            </w:pPr>
            <w:r w:rsidRPr="00B04ADF">
              <w:rPr>
                <w:sz w:val="24"/>
                <w:szCs w:val="24"/>
                <w:rtl w:val="0"/>
                <w:lang w:val="en"/>
              </w:rPr>
              <w:t>Kolyada A.S.</w:t>
            </w:r>
          </w:p>
        </w:tc>
        <w:tc>
          <w:tcPr>
            <w:tcW w:w="196" w:type="pct"/>
          </w:tcPr>
          <w:p w:rsidR="00D9439F" w:rsidRPr="00B04ADF" w:rsidP="00D9439F">
            <w:pPr>
              <w:pStyle w:val="BodyText"/>
              <w:widowControl w:val="0"/>
              <w:bidi w:val="0"/>
              <w:jc w:val="both"/>
              <w:rPr>
                <w:b/>
                <w:bCs/>
                <w:sz w:val="24"/>
                <w:szCs w:val="24"/>
              </w:rPr>
            </w:pPr>
            <w:r w:rsidRPr="00B04ADF">
              <w:rPr>
                <w:b/>
                <w:bCs/>
                <w:sz w:val="24"/>
                <w:szCs w:val="24"/>
                <w:rtl w:val="0"/>
                <w:lang w:val="en"/>
              </w:rPr>
              <w:t>-</w:t>
            </w:r>
          </w:p>
        </w:tc>
        <w:tc>
          <w:tcPr>
            <w:tcW w:w="1201" w:type="pct"/>
          </w:tcPr>
          <w:p w:rsidR="00D9439F" w:rsidRPr="00B04ADF" w:rsidP="00D9439F">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D9439F" w:rsidRPr="00B04ADF" w:rsidP="00D9439F">
            <w:pPr>
              <w:pStyle w:val="BodyText"/>
              <w:widowControl w:val="0"/>
              <w:bidi w:val="0"/>
              <w:ind w:right="-90"/>
              <w:jc w:val="both"/>
              <w:rPr>
                <w:sz w:val="24"/>
                <w:szCs w:val="24"/>
              </w:rPr>
            </w:pPr>
            <w:r w:rsidRPr="00B04ADF">
              <w:rPr>
                <w:sz w:val="24"/>
                <w:szCs w:val="24"/>
                <w:rtl w:val="0"/>
                <w:lang w:val="en"/>
              </w:rPr>
              <w:t>Korotkova M.V.</w:t>
            </w:r>
          </w:p>
        </w:tc>
        <w:tc>
          <w:tcPr>
            <w:tcW w:w="150" w:type="pct"/>
          </w:tcPr>
          <w:p w:rsidR="00D9439F" w:rsidRPr="00B04ADF" w:rsidP="00D9439F">
            <w:pPr>
              <w:pStyle w:val="BodyText"/>
              <w:widowControl w:val="0"/>
              <w:bidi w:val="0"/>
              <w:jc w:val="both"/>
              <w:rPr>
                <w:b/>
                <w:bCs/>
                <w:sz w:val="24"/>
                <w:szCs w:val="24"/>
              </w:rPr>
            </w:pPr>
            <w:r w:rsidRPr="00B04ADF">
              <w:rPr>
                <w:b/>
                <w:bCs/>
                <w:sz w:val="24"/>
                <w:szCs w:val="24"/>
                <w:rtl w:val="0"/>
                <w:lang w:val="en"/>
              </w:rPr>
              <w:t>-</w:t>
            </w:r>
          </w:p>
        </w:tc>
        <w:tc>
          <w:tcPr>
            <w:tcW w:w="1273" w:type="pct"/>
          </w:tcPr>
          <w:p w:rsidR="00D9439F" w:rsidRPr="00B23731" w:rsidP="00D9439F">
            <w:pPr>
              <w:pStyle w:val="BodyText"/>
              <w:widowControl w:val="0"/>
              <w:bidi w:val="0"/>
              <w:ind w:right="-208"/>
              <w:jc w:val="both"/>
              <w:rPr>
                <w:b/>
                <w:bCs/>
                <w:sz w:val="24"/>
                <w:szCs w:val="24"/>
              </w:rPr>
            </w:pPr>
            <w:r w:rsidRPr="00B04ADF">
              <w:rPr>
                <w:b/>
                <w:bCs/>
                <w:sz w:val="24"/>
                <w:szCs w:val="24"/>
                <w:rtl w:val="0"/>
                <w:lang w:val="en"/>
              </w:rPr>
              <w:t>"FOR"</w:t>
            </w:r>
          </w:p>
        </w:tc>
      </w:tr>
      <w:tr w:rsidTr="00857F4A">
        <w:tblPrEx>
          <w:tblW w:w="5133" w:type="pct"/>
          <w:tblInd w:w="-142" w:type="dxa"/>
          <w:tblLayout w:type="fixed"/>
          <w:tblLook w:val="0000"/>
        </w:tblPrEx>
        <w:tc>
          <w:tcPr>
            <w:tcW w:w="1134" w:type="pct"/>
          </w:tcPr>
          <w:p w:rsidR="00857F4A" w:rsidRPr="00B04ADF" w:rsidP="008E66BE">
            <w:pPr>
              <w:pStyle w:val="BodyText"/>
              <w:widowControl w:val="0"/>
              <w:bidi w:val="0"/>
              <w:ind w:right="-90"/>
              <w:jc w:val="both"/>
              <w:rPr>
                <w:sz w:val="24"/>
                <w:szCs w:val="24"/>
              </w:rPr>
            </w:pPr>
            <w:r>
              <w:rPr>
                <w:sz w:val="24"/>
                <w:szCs w:val="24"/>
                <w:rtl w:val="0"/>
                <w:lang w:val="en"/>
              </w:rPr>
              <w:t>Perets A.Yu.</w:t>
            </w:r>
          </w:p>
        </w:tc>
        <w:tc>
          <w:tcPr>
            <w:tcW w:w="196" w:type="pct"/>
          </w:tcPr>
          <w:p w:rsidR="00857F4A" w:rsidRPr="00B04ADF" w:rsidP="008E66BE">
            <w:pPr>
              <w:pStyle w:val="BodyText"/>
              <w:widowControl w:val="0"/>
              <w:bidi w:val="0"/>
              <w:jc w:val="both"/>
              <w:rPr>
                <w:b/>
                <w:bCs/>
                <w:sz w:val="24"/>
                <w:szCs w:val="24"/>
              </w:rPr>
            </w:pPr>
            <w:r>
              <w:rPr>
                <w:b/>
                <w:bCs/>
                <w:sz w:val="24"/>
                <w:szCs w:val="24"/>
                <w:rtl w:val="0"/>
                <w:lang w:val="en"/>
              </w:rPr>
              <w:t>-</w:t>
            </w:r>
          </w:p>
        </w:tc>
        <w:tc>
          <w:tcPr>
            <w:tcW w:w="1201" w:type="pct"/>
          </w:tcPr>
          <w:p w:rsidR="00857F4A" w:rsidRPr="00B04ADF" w:rsidP="008E66BE">
            <w:pPr>
              <w:pStyle w:val="BodyText"/>
              <w:widowControl w:val="0"/>
              <w:bidi w:val="0"/>
              <w:ind w:right="-41"/>
              <w:jc w:val="both"/>
              <w:rPr>
                <w:b/>
                <w:bCs/>
                <w:sz w:val="24"/>
                <w:szCs w:val="24"/>
              </w:rPr>
            </w:pPr>
            <w:r>
              <w:rPr>
                <w:b/>
                <w:bCs/>
                <w:sz w:val="24"/>
                <w:szCs w:val="24"/>
                <w:rtl w:val="0"/>
                <w:lang w:val="en"/>
              </w:rPr>
              <w:t>"FOR"</w:t>
            </w:r>
          </w:p>
        </w:tc>
        <w:tc>
          <w:tcPr>
            <w:tcW w:w="1046" w:type="pct"/>
          </w:tcPr>
          <w:p w:rsidR="00857F4A" w:rsidRPr="00B04ADF" w:rsidP="008E66BE">
            <w:pPr>
              <w:pStyle w:val="BodyText"/>
              <w:widowControl w:val="0"/>
              <w:ind w:right="-90"/>
              <w:jc w:val="both"/>
              <w:rPr>
                <w:sz w:val="24"/>
                <w:szCs w:val="24"/>
              </w:rPr>
            </w:pPr>
          </w:p>
        </w:tc>
        <w:tc>
          <w:tcPr>
            <w:tcW w:w="150" w:type="pct"/>
          </w:tcPr>
          <w:p w:rsidR="00857F4A" w:rsidRPr="00B04ADF" w:rsidP="008E66BE">
            <w:pPr>
              <w:pStyle w:val="BodyText"/>
              <w:widowControl w:val="0"/>
              <w:jc w:val="both"/>
              <w:rPr>
                <w:b/>
                <w:bCs/>
                <w:sz w:val="24"/>
                <w:szCs w:val="24"/>
              </w:rPr>
            </w:pPr>
          </w:p>
        </w:tc>
        <w:tc>
          <w:tcPr>
            <w:tcW w:w="1273" w:type="pct"/>
          </w:tcPr>
          <w:p w:rsidR="00857F4A" w:rsidRPr="00B04ADF" w:rsidP="008E66BE">
            <w:pPr>
              <w:pStyle w:val="BodyText"/>
              <w:widowControl w:val="0"/>
              <w:ind w:right="-208"/>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A158D4" w:rsidP="00737833">
      <w:pPr>
        <w:pStyle w:val="BodyTextIndent2"/>
        <w:widowControl w:val="0"/>
        <w:spacing w:after="0" w:line="240" w:lineRule="auto"/>
        <w:ind w:left="0"/>
        <w:jc w:val="both"/>
        <w:rPr>
          <w:b/>
          <w:caps/>
        </w:rPr>
      </w:pPr>
    </w:p>
    <w:p w:rsidR="00F15F0B" w:rsidP="00737833">
      <w:pPr>
        <w:pStyle w:val="BodyTextIndent2"/>
        <w:widowControl w:val="0"/>
        <w:spacing w:after="0" w:line="240" w:lineRule="auto"/>
        <w:ind w:left="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A28D0">
      <w:headerReference w:type="default" r:id="rId7"/>
      <w:footerReference w:type="default" r:id="rId8"/>
      <w:headerReference w:type="first" r:id="rId9"/>
      <w:pgSz w:w="11906" w:h="16838"/>
      <w:pgMar w:top="1134" w:right="1134" w:bottom="1134"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0D72E9">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4">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2E9"/>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3BA4"/>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1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AC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4DD1"/>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5BC7"/>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67A2-ADAB-4F0B-9ECD-32451712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169</cp:revision>
  <cp:lastPrinted>2020-04-16T06:19:00Z</cp:lastPrinted>
  <dcterms:created xsi:type="dcterms:W3CDTF">2020-05-18T12:03:00Z</dcterms:created>
  <dcterms:modified xsi:type="dcterms:W3CDTF">2021-11-29T12:15:00Z</dcterms:modified>
</cp:coreProperties>
</file>